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86" w:rsidRPr="00D9447B" w:rsidRDefault="00B558F0">
      <w:pPr>
        <w:rPr>
          <w:b/>
          <w:sz w:val="28"/>
          <w:szCs w:val="28"/>
        </w:rPr>
      </w:pPr>
      <w:r w:rsidRPr="00D9447B">
        <w:rPr>
          <w:b/>
          <w:sz w:val="28"/>
          <w:szCs w:val="28"/>
        </w:rPr>
        <w:t xml:space="preserve">Procedural Motion for </w:t>
      </w:r>
      <w:r w:rsidR="00D9447B">
        <w:rPr>
          <w:b/>
          <w:sz w:val="28"/>
          <w:szCs w:val="28"/>
        </w:rPr>
        <w:t xml:space="preserve">a </w:t>
      </w:r>
      <w:r w:rsidRPr="00D9447B">
        <w:rPr>
          <w:b/>
          <w:sz w:val="28"/>
          <w:szCs w:val="28"/>
        </w:rPr>
        <w:t>Yellowstone Presbytery Meeting</w:t>
      </w:r>
      <w:bookmarkStart w:id="0" w:name="_GoBack"/>
      <w:bookmarkEnd w:id="0"/>
    </w:p>
    <w:p w:rsidR="00B558F0" w:rsidRDefault="00B558F0">
      <w:pPr>
        <w:rPr>
          <w:b/>
          <w:sz w:val="28"/>
          <w:szCs w:val="28"/>
        </w:rPr>
      </w:pPr>
    </w:p>
    <w:p w:rsidR="00B558F0" w:rsidRDefault="00B558F0" w:rsidP="00B558F0">
      <w:pPr>
        <w:pStyle w:val="ListParagraph"/>
        <w:tabs>
          <w:tab w:val="left" w:pos="884"/>
        </w:tabs>
        <w:ind w:left="884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Procedural Motion - </w:t>
      </w:r>
      <w:r>
        <w:rPr>
          <w:rFonts w:ascii="Calibri" w:eastAsia="Calibri" w:hAnsi="Calibri" w:cs="Calibri"/>
          <w:sz w:val="24"/>
          <w:szCs w:val="24"/>
        </w:rPr>
        <w:t>The Stated Clerk moves the following Procedural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Motion: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before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the roll for this meeting be established by completed Registration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Sheets.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written and oral requests for absences received by the Stated Clerk be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approved.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before="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any Corresponding members present be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seated.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before="43" w:line="276" w:lineRule="auto"/>
        <w:ind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the Presbytery grant the Moderator the authority to give privilege of the floor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to persons, other than Members or Commissioners, for the purpose of reporting to this meeting.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line="278" w:lineRule="auto"/>
        <w:ind w:righ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the Moderator and the Stated Clerk be empowered to make adjustments to the Agenda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meeting,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necessary,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provide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efficiency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reporting, and</w:t>
      </w:r>
    </w:p>
    <w:p w:rsidR="00B558F0" w:rsidRDefault="00B558F0" w:rsidP="00B558F0">
      <w:pPr>
        <w:pStyle w:val="ListParagraph"/>
        <w:numPr>
          <w:ilvl w:val="2"/>
          <w:numId w:val="1"/>
        </w:numPr>
        <w:tabs>
          <w:tab w:val="left" w:pos="860"/>
        </w:tabs>
        <w:spacing w:line="284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That all reports received at this meeting be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accepted</w:t>
      </w:r>
      <w:r w:rsidR="009D215B">
        <w:rPr>
          <w:rFonts w:ascii="Calibri"/>
          <w:sz w:val="24"/>
        </w:rPr>
        <w:t xml:space="preserve"> and if not supplied to the presbytery office in advance an electronic copy shall supplied to the office of the stated clerk </w:t>
      </w:r>
      <w:r w:rsidR="00E02DF7">
        <w:rPr>
          <w:rFonts w:ascii="Calibri"/>
          <w:sz w:val="24"/>
        </w:rPr>
        <w:t xml:space="preserve">and the presbytery office </w:t>
      </w:r>
      <w:r w:rsidR="009D215B">
        <w:rPr>
          <w:rFonts w:ascii="Calibri"/>
          <w:sz w:val="24"/>
        </w:rPr>
        <w:t>immediately following the meeting.</w:t>
      </w:r>
    </w:p>
    <w:p w:rsidR="00B558F0" w:rsidRPr="00E02DF7" w:rsidRDefault="00B558F0">
      <w:pPr>
        <w:rPr>
          <w:sz w:val="28"/>
          <w:szCs w:val="28"/>
        </w:rPr>
      </w:pPr>
    </w:p>
    <w:sectPr w:rsidR="00B558F0" w:rsidRPr="00E0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BF0"/>
    <w:multiLevelType w:val="multilevel"/>
    <w:tmpl w:val="7B06F6B4"/>
    <w:lvl w:ilvl="0">
      <w:start w:val="15"/>
      <w:numFmt w:val="decimal"/>
      <w:lvlText w:val="%1"/>
      <w:lvlJc w:val="left"/>
      <w:pPr>
        <w:ind w:left="140" w:hanging="744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40" w:hanging="74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0"/>
    <w:rsid w:val="005469CC"/>
    <w:rsid w:val="007040A5"/>
    <w:rsid w:val="00767AE4"/>
    <w:rsid w:val="007749F5"/>
    <w:rsid w:val="009D215B"/>
    <w:rsid w:val="009F59BD"/>
    <w:rsid w:val="00B558F0"/>
    <w:rsid w:val="00CB5D86"/>
    <w:rsid w:val="00D9447B"/>
    <w:rsid w:val="00E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7D41"/>
  <w15:docId w15:val="{9F3C1F2F-76BA-4120-96BC-6924CABC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558F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Blackburn</dc:creator>
  <cp:keywords/>
  <dc:description/>
  <cp:lastModifiedBy>JAMES R TARR</cp:lastModifiedBy>
  <cp:revision>3</cp:revision>
  <cp:lastPrinted>2019-03-28T21:44:00Z</cp:lastPrinted>
  <dcterms:created xsi:type="dcterms:W3CDTF">2018-03-27T20:28:00Z</dcterms:created>
  <dcterms:modified xsi:type="dcterms:W3CDTF">2019-03-28T21:45:00Z</dcterms:modified>
</cp:coreProperties>
</file>